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53DC" w14:textId="77777777" w:rsidR="00F84F5F" w:rsidRDefault="003D4B84">
      <w:pPr>
        <w:spacing w:after="0" w:line="259" w:lineRule="auto"/>
        <w:ind w:left="36" w:firstLine="0"/>
        <w:jc w:val="center"/>
      </w:pPr>
      <w:r>
        <w:rPr>
          <w:b/>
        </w:rPr>
        <w:t xml:space="preserve">ST GEORGES SURGERY </w:t>
      </w:r>
    </w:p>
    <w:p w14:paraId="4B1B1562" w14:textId="77777777" w:rsidR="00F84F5F" w:rsidRDefault="003D4B84">
      <w:pPr>
        <w:spacing w:after="0" w:line="259" w:lineRule="auto"/>
        <w:ind w:left="96" w:firstLine="0"/>
        <w:jc w:val="center"/>
      </w:pPr>
      <w:r>
        <w:rPr>
          <w:b/>
        </w:rPr>
        <w:t xml:space="preserve"> </w:t>
      </w:r>
    </w:p>
    <w:p w14:paraId="6910311B" w14:textId="77777777" w:rsidR="00F84F5F" w:rsidRDefault="003D4B84">
      <w:pPr>
        <w:spacing w:after="0" w:line="259" w:lineRule="auto"/>
        <w:ind w:left="98" w:firstLine="0"/>
        <w:jc w:val="center"/>
      </w:pPr>
      <w:r>
        <w:rPr>
          <w:noProof/>
        </w:rPr>
        <w:drawing>
          <wp:inline distT="0" distB="0" distL="0" distR="0" wp14:anchorId="5399022A" wp14:editId="2FF4EF48">
            <wp:extent cx="2400300" cy="190500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
                    <a:stretch>
                      <a:fillRect/>
                    </a:stretch>
                  </pic:blipFill>
                  <pic:spPr>
                    <a:xfrm>
                      <a:off x="0" y="0"/>
                      <a:ext cx="2400300" cy="1905000"/>
                    </a:xfrm>
                    <a:prstGeom prst="rect">
                      <a:avLst/>
                    </a:prstGeom>
                  </pic:spPr>
                </pic:pic>
              </a:graphicData>
            </a:graphic>
          </wp:inline>
        </w:drawing>
      </w:r>
      <w:r>
        <w:rPr>
          <w:b/>
        </w:rPr>
        <w:t xml:space="preserve"> </w:t>
      </w:r>
    </w:p>
    <w:p w14:paraId="2D38D737" w14:textId="77777777" w:rsidR="00F84F5F" w:rsidRDefault="003D4B84">
      <w:pPr>
        <w:spacing w:after="0" w:line="259" w:lineRule="auto"/>
        <w:ind w:left="96" w:firstLine="0"/>
        <w:jc w:val="center"/>
      </w:pPr>
      <w:r>
        <w:rPr>
          <w:b/>
        </w:rPr>
        <w:t xml:space="preserve"> </w:t>
      </w:r>
    </w:p>
    <w:p w14:paraId="78A51CDD" w14:textId="77777777" w:rsidR="00F84F5F" w:rsidRDefault="003D4B84">
      <w:pPr>
        <w:spacing w:after="219" w:line="259" w:lineRule="auto"/>
        <w:ind w:left="0" w:firstLine="0"/>
      </w:pPr>
      <w:r>
        <w:t xml:space="preserve"> </w:t>
      </w:r>
    </w:p>
    <w:p w14:paraId="715139DA" w14:textId="77777777" w:rsidR="00F84F5F" w:rsidRDefault="003D4B84">
      <w:pPr>
        <w:ind w:left="-5"/>
      </w:pPr>
      <w:r>
        <w:t xml:space="preserve">We currently have an exciting job opportunity at St Georges Surgery.  You can join our team </w:t>
      </w:r>
      <w:r>
        <w:t>in the role of ‘</w:t>
      </w:r>
      <w:r>
        <w:t>Salaried GP</w:t>
      </w:r>
      <w:r>
        <w:t xml:space="preserve">’.  </w:t>
      </w:r>
      <w:r>
        <w:t xml:space="preserve">This position is 6 sessions per week on Tuesdays, Wednesdays and Thursdays with on-call cover on a rota system. </w:t>
      </w:r>
    </w:p>
    <w:p w14:paraId="54254BDE" w14:textId="77777777" w:rsidR="00F84F5F" w:rsidRDefault="003D4B84">
      <w:pPr>
        <w:ind w:left="-5"/>
      </w:pPr>
      <w:r>
        <w:t xml:space="preserve">We are a long-established, GP training practice of just over 10,000 patients that is steadily growing.  We are a happy, friendly place with several long-serving staff members.  We have a favourable reputation among the local population and excellent relationships with </w:t>
      </w:r>
      <w:r>
        <w:t xml:space="preserve">neighbouring practices.  We were rated ‘Good’ by CQC at our last inspection and our QOF </w:t>
      </w:r>
      <w:r>
        <w:t xml:space="preserve">achievements are high. </w:t>
      </w:r>
    </w:p>
    <w:p w14:paraId="35DC5E3D" w14:textId="77777777" w:rsidR="00F84F5F" w:rsidRDefault="003D4B84">
      <w:pPr>
        <w:ind w:left="-5"/>
      </w:pPr>
      <w:r>
        <w:t xml:space="preserve">Ours is a clinical team of six regular GPs (five of whom are partners), one Advanced Nurse Practitioner, two Practice Nurses, one Nurse Associate and one HCA.  The clinicians are well-supported with a full team of administrative and management staff. </w:t>
      </w:r>
    </w:p>
    <w:p w14:paraId="621814C9" w14:textId="77777777" w:rsidR="00F84F5F" w:rsidRDefault="003D4B84">
      <w:pPr>
        <w:ind w:left="-5"/>
      </w:pPr>
      <w:r>
        <w:t xml:space="preserve">We are a forward-looking practice that promotes the development of ARRS roles and to this end, we currently host a Salaried GP, Physicians Associate, two Clinical Pharmacists, one Pharmacy Technician and a Mental Health Practitioner.   </w:t>
      </w:r>
    </w:p>
    <w:p w14:paraId="50E25FED" w14:textId="77777777" w:rsidR="00F84F5F" w:rsidRDefault="003D4B84">
      <w:pPr>
        <w:ind w:left="-5"/>
      </w:pPr>
      <w:r>
        <w:t xml:space="preserve">We value learning and development for the whole practice, and we timetable several learning events and meetings through the year. We train people in various stages of their careers, including medical students, foundation year doctors and GP trainees. </w:t>
      </w:r>
    </w:p>
    <w:p w14:paraId="1786D912" w14:textId="77777777" w:rsidR="00F84F5F" w:rsidRDefault="003D4B84">
      <w:pPr>
        <w:spacing w:after="285"/>
        <w:ind w:left="-5"/>
      </w:pPr>
      <w:r>
        <w:t xml:space="preserve">We are working towards making effective use of digital systems to deliver the best possible care for our patients.  If you would like to become part of this forward-moving organisation, please apply using the contact details below.   </w:t>
      </w:r>
    </w:p>
    <w:p w14:paraId="2B425671" w14:textId="77777777" w:rsidR="00F84F5F" w:rsidRDefault="003D4B84">
      <w:pPr>
        <w:spacing w:after="250"/>
        <w:ind w:left="-5"/>
      </w:pPr>
      <w:r>
        <w:t xml:space="preserve">The ideal candidate would be an enthusiastic and forward-thinking GP who is ready to embrace change and innovation within this well-established and dedicated team. They will be highly motivated and committed to providing excellent patient care.   </w:t>
      </w:r>
    </w:p>
    <w:p w14:paraId="7EB7F036" w14:textId="77777777" w:rsidR="003D4B84" w:rsidRDefault="003D4B84" w:rsidP="003D4B84">
      <w:pPr>
        <w:spacing w:after="249"/>
        <w:ind w:left="-5"/>
      </w:pPr>
      <w:r>
        <w:t xml:space="preserve">The salary will be negotiable with the successful candidate.   </w:t>
      </w:r>
      <w:r>
        <w:t xml:space="preserve">The successful candidate will be subject to an enhanced DBS check and two references.   </w:t>
      </w:r>
    </w:p>
    <w:p w14:paraId="640F95B1" w14:textId="58A8EF0E" w:rsidR="003D4B84" w:rsidRDefault="003D4B84" w:rsidP="003D4B84">
      <w:pPr>
        <w:spacing w:after="249"/>
        <w:ind w:left="-5"/>
      </w:pPr>
      <w:r>
        <w:lastRenderedPageBreak/>
        <w:t>We would welcome questions or informal visits before application.</w:t>
      </w:r>
    </w:p>
    <w:p w14:paraId="51CE36A9" w14:textId="571731D8" w:rsidR="003D4B84" w:rsidRPr="003D4B84" w:rsidRDefault="003D4B84" w:rsidP="003D4B84">
      <w:pPr>
        <w:spacing w:after="249"/>
        <w:ind w:left="-5"/>
        <w:rPr>
          <w:b/>
          <w:bCs/>
        </w:rPr>
      </w:pPr>
      <w:r w:rsidRPr="003D4B84">
        <w:rPr>
          <w:b/>
          <w:bCs/>
        </w:rPr>
        <w:t>Interviews will be held on Wednesday 11</w:t>
      </w:r>
      <w:r w:rsidRPr="003D4B84">
        <w:rPr>
          <w:b/>
          <w:bCs/>
          <w:vertAlign w:val="superscript"/>
        </w:rPr>
        <w:t>th</w:t>
      </w:r>
      <w:r w:rsidRPr="003D4B84">
        <w:rPr>
          <w:b/>
          <w:bCs/>
        </w:rPr>
        <w:t xml:space="preserve"> February 2026</w:t>
      </w:r>
    </w:p>
    <w:p w14:paraId="42601B7B" w14:textId="77777777" w:rsidR="003D4B84" w:rsidRDefault="003D4B84" w:rsidP="003D4B84">
      <w:pPr>
        <w:spacing w:after="249"/>
        <w:ind w:left="-5"/>
      </w:pPr>
      <w:r>
        <w:t>Contact details:</w:t>
      </w:r>
    </w:p>
    <w:p w14:paraId="57634B21" w14:textId="77777777" w:rsidR="003D4B84" w:rsidRDefault="003D4B84" w:rsidP="003D4B84">
      <w:pPr>
        <w:spacing w:after="249"/>
        <w:ind w:left="-5"/>
      </w:pPr>
      <w:r>
        <w:t>Miss Kelly Maxwell (Practice Manager)</w:t>
      </w:r>
    </w:p>
    <w:p w14:paraId="49032BF8" w14:textId="27EA8E95" w:rsidR="003D4B84" w:rsidRDefault="003D4B84" w:rsidP="003D4B84">
      <w:pPr>
        <w:spacing w:after="249"/>
        <w:ind w:left="-5"/>
      </w:pPr>
      <w:hyperlink r:id="rId6" w:history="1">
        <w:r w:rsidRPr="00460ADC">
          <w:rPr>
            <w:rStyle w:val="Hyperlink"/>
          </w:rPr>
          <w:t>kelly.maxwell@nhs.net</w:t>
        </w:r>
      </w:hyperlink>
    </w:p>
    <w:sectPr w:rsidR="003D4B84">
      <w:pgSz w:w="11906" w:h="16838"/>
      <w:pgMar w:top="1497" w:right="1477" w:bottom="14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5F"/>
    <w:rsid w:val="001A349E"/>
    <w:rsid w:val="003D4B84"/>
    <w:rsid w:val="00F8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38D0"/>
  <w15:docId w15:val="{66DF1A78-205F-48C4-AA6F-2CD0A1CF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B84"/>
    <w:rPr>
      <w:color w:val="467886" w:themeColor="hyperlink"/>
      <w:u w:val="single"/>
    </w:rPr>
  </w:style>
  <w:style w:type="character" w:styleId="UnresolvedMention">
    <w:name w:val="Unresolved Mention"/>
    <w:basedOn w:val="DefaultParagraphFont"/>
    <w:uiPriority w:val="99"/>
    <w:semiHidden/>
    <w:unhideWhenUsed/>
    <w:rsid w:val="003D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lly.maxwell@nhs.net" TargetMode="Externa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C6B258B37F7146BC462C18FD911100" ma:contentTypeVersion="18" ma:contentTypeDescription="Create a new document." ma:contentTypeScope="" ma:versionID="dd1f6a1f938239fb74f7d9e90ac02211">
  <xsd:schema xmlns:xsd="http://www.w3.org/2001/XMLSchema" xmlns:xs="http://www.w3.org/2001/XMLSchema" xmlns:p="http://schemas.microsoft.com/office/2006/metadata/properties" xmlns:ns1="http://schemas.microsoft.com/sharepoint/v3" xmlns:ns2="cf006bb8-01b6-464c-a9bd-29fc6bd0a1cb" xmlns:ns3="9fbcfc72-ee3a-41c1-b2b0-e231e5781bcf" targetNamespace="http://schemas.microsoft.com/office/2006/metadata/properties" ma:root="true" ma:fieldsID="6d5c1ae36096cfba6823bf92713becbd" ns1:_="" ns2:_="" ns3:_="">
    <xsd:import namespace="http://schemas.microsoft.com/sharepoint/v3"/>
    <xsd:import namespace="cf006bb8-01b6-464c-a9bd-29fc6bd0a1cb"/>
    <xsd:import namespace="9fbcfc72-ee3a-41c1-b2b0-e231e5781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06bb8-01b6-464c-a9bd-29fc6bd0a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cfc72-ee3a-41c1-b2b0-e231e5781b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5de2ad-afeb-4b2e-ab2f-89f7c88bb697}" ma:internalName="TaxCatchAll" ma:showField="CatchAllData" ma:web="9fbcfc72-ee3a-41c1-b2b0-e231e5781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cfc72-ee3a-41c1-b2b0-e231e5781bcf" xsi:nil="true"/>
    <_ip_UnifiedCompliancePolicyProperties xmlns="http://schemas.microsoft.com/sharepoint/v3" xsi:nil="true"/>
    <lcf76f155ced4ddcb4097134ff3c332f xmlns="cf006bb8-01b6-464c-a9bd-29fc6bd0a1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397B9-1D87-403D-8746-706797B21DDD}">
  <ds:schemaRefs>
    <ds:schemaRef ds:uri="http://schemas.openxmlformats.org/officeDocument/2006/bibliography"/>
  </ds:schemaRefs>
</ds:datastoreItem>
</file>

<file path=customXml/itemProps2.xml><?xml version="1.0" encoding="utf-8"?>
<ds:datastoreItem xmlns:ds="http://schemas.openxmlformats.org/officeDocument/2006/customXml" ds:itemID="{68FE87C0-DC24-41BE-B07B-6CA725D12BF6}"/>
</file>

<file path=customXml/itemProps3.xml><?xml version="1.0" encoding="utf-8"?>
<ds:datastoreItem xmlns:ds="http://schemas.openxmlformats.org/officeDocument/2006/customXml" ds:itemID="{78F12CF4-2511-4A0C-A854-89D95DECB032}"/>
</file>

<file path=customXml/itemProps4.xml><?xml version="1.0" encoding="utf-8"?>
<ds:datastoreItem xmlns:ds="http://schemas.openxmlformats.org/officeDocument/2006/customXml" ds:itemID="{A53B73C7-2D29-476F-AF0C-40A2C836067C}"/>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Kelly (BWDCCG)</dc:creator>
  <cp:keywords/>
  <cp:lastModifiedBy>MAXWELL, Kelly (NHS LANCASHIRE AND SOUTH CUMBRIA ICB - 00Q)</cp:lastModifiedBy>
  <cp:revision>2</cp:revision>
  <dcterms:created xsi:type="dcterms:W3CDTF">2026-01-14T07:44:00Z</dcterms:created>
  <dcterms:modified xsi:type="dcterms:W3CDTF">2026-01-14T07:44:00Z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0x01010082C6B258B37F7146BC462C18FD911100</vt:lpwstr>
  </property>
</Properties>
</file>